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F0378B8" w:rsidR="00215481" w:rsidRDefault="00000000">
      <w:pPr>
        <w:ind w:left="284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 xml:space="preserve">Kriteriji koji će se vrednovati za odobravanje financijske potpore Turističke zajednice grada Zagreba za projekte i kongresne aktivnosti u </w:t>
      </w:r>
      <w:r w:rsidRPr="00B621A2">
        <w:rPr>
          <w:rFonts w:ascii="Arial" w:eastAsia="Arial" w:hAnsi="Arial" w:cs="Arial"/>
          <w:b/>
          <w:sz w:val="28"/>
          <w:szCs w:val="28"/>
        </w:rPr>
        <w:t>202</w:t>
      </w:r>
      <w:r w:rsidR="00AF5B05" w:rsidRPr="00B621A2">
        <w:rPr>
          <w:rFonts w:ascii="Arial" w:eastAsia="Arial" w:hAnsi="Arial" w:cs="Arial"/>
          <w:b/>
          <w:sz w:val="28"/>
          <w:szCs w:val="28"/>
        </w:rPr>
        <w:t>5</w:t>
      </w:r>
      <w:r w:rsidRPr="009E7080">
        <w:rPr>
          <w:rFonts w:ascii="Arial" w:eastAsia="Arial" w:hAnsi="Arial" w:cs="Arial"/>
          <w:b/>
          <w:sz w:val="28"/>
          <w:szCs w:val="28"/>
        </w:rPr>
        <w:t>.</w:t>
      </w:r>
      <w:r w:rsidRPr="005E59B5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godini</w:t>
      </w:r>
    </w:p>
    <w:p w14:paraId="00000002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03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04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Broj dolazaka i noćenja domaćih i inozemnih posjetitelja vezano za projekt</w:t>
      </w:r>
    </w:p>
    <w:p w14:paraId="00000005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Posjetitelji kojima je glavni motiv dolaska posjet manifestaciji/projektu (ukoliko je moguće procijeniti).</w:t>
      </w:r>
    </w:p>
    <w:p w14:paraId="00000006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00000007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08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Vrijednost medijskih objava u stranim i domaćim medijima </w:t>
      </w:r>
    </w:p>
    <w:p w14:paraId="00000009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0000000A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0B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Obogaćivanje turističke ponude</w:t>
      </w:r>
    </w:p>
    <w:p w14:paraId="0000000C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 kojoj mjeri manifestacija obogaćuje turističku ponudu grada, koliko je atraktivna, inovativna; kakva je kritika javnosti (objave u medijima, društvene mreže i portali...).</w:t>
      </w:r>
    </w:p>
    <w:p w14:paraId="0000000D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0000000E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0F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 Budžet</w:t>
      </w:r>
    </w:p>
    <w:p w14:paraId="00000010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Ukupan budžet projekta – pregled troškovnika i udio koji se traži od TZGZ te ostali izvori prihoda zajedno s procjenom financijske opravdanosti.</w:t>
      </w:r>
    </w:p>
    <w:p w14:paraId="00000011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00000012" w14:textId="77777777" w:rsidR="00215481" w:rsidRDefault="00215481">
      <w:pPr>
        <w:ind w:left="284"/>
        <w:rPr>
          <w:rFonts w:ascii="Arial" w:eastAsia="Arial" w:hAnsi="Arial" w:cs="Arial"/>
          <w:b/>
        </w:rPr>
      </w:pPr>
    </w:p>
    <w:p w14:paraId="00000013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 Broj posjetitelja/korisnika samog projekta</w:t>
      </w:r>
    </w:p>
    <w:p w14:paraId="00000014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Uvažavajući kapacitet i lokaciju održavanja (za manifestacije) te dostupnost posjetiteljima / korisnicima.</w:t>
      </w:r>
    </w:p>
    <w:p w14:paraId="00000015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00000016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17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 Tradicija projekta, prihvaćenost i održivost</w:t>
      </w:r>
    </w:p>
    <w:p w14:paraId="00000018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Uzastopno održavanje projekta i značajnost kontinuiteta.</w:t>
      </w:r>
    </w:p>
    <w:p w14:paraId="00000019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0000001A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1B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7. Sposobnost organizatora</w:t>
      </w:r>
    </w:p>
    <w:p w14:paraId="0000001C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Iskustvo u organiziranju sličnih manifestacija i projekata, reference.</w:t>
      </w:r>
    </w:p>
    <w:p w14:paraId="0000001D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0000001E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1F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8. Turističke agencije</w:t>
      </w:r>
    </w:p>
    <w:p w14:paraId="00000020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Ostvarena suradnja sa turističkim agencijama i turoperatorima, a vezano za projekt i dolazak posjetitelja.</w:t>
      </w:r>
    </w:p>
    <w:p w14:paraId="00000021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00000022" w14:textId="77777777" w:rsidR="00215481" w:rsidRDefault="00215481">
      <w:pPr>
        <w:ind w:left="284"/>
        <w:rPr>
          <w:rFonts w:ascii="Arial" w:eastAsia="Arial" w:hAnsi="Arial" w:cs="Arial"/>
          <w:color w:val="FF0000"/>
        </w:rPr>
      </w:pPr>
    </w:p>
    <w:p w14:paraId="00000023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9. Sveukupna procjena projekta i mogućnosti ostvarenja</w:t>
      </w:r>
    </w:p>
    <w:p w14:paraId="00000024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00000025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26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27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28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29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56010245" w14:textId="77777777" w:rsidR="005E59B5" w:rsidRDefault="005E59B5" w:rsidP="005E59B5">
      <w:pPr>
        <w:rPr>
          <w:rFonts w:ascii="Arial" w:eastAsia="Arial" w:hAnsi="Arial" w:cs="Arial"/>
        </w:rPr>
      </w:pPr>
    </w:p>
    <w:p w14:paraId="284B2915" w14:textId="77777777" w:rsidR="005E59B5" w:rsidRDefault="005E59B5" w:rsidP="005E59B5">
      <w:pPr>
        <w:rPr>
          <w:rFonts w:ascii="Arial" w:eastAsia="Arial" w:hAnsi="Arial" w:cs="Arial"/>
        </w:rPr>
      </w:pPr>
    </w:p>
    <w:p w14:paraId="04F9F953" w14:textId="77777777" w:rsidR="005E59B5" w:rsidRDefault="005E59B5" w:rsidP="005E59B5">
      <w:pPr>
        <w:rPr>
          <w:rFonts w:ascii="Arial" w:eastAsia="Arial" w:hAnsi="Arial" w:cs="Arial"/>
        </w:rPr>
      </w:pPr>
    </w:p>
    <w:p w14:paraId="6A642C3A" w14:textId="77777777" w:rsidR="005E59B5" w:rsidRDefault="005E59B5" w:rsidP="005E59B5">
      <w:pPr>
        <w:rPr>
          <w:rFonts w:ascii="Arial" w:eastAsia="Arial" w:hAnsi="Arial" w:cs="Arial"/>
        </w:rPr>
      </w:pPr>
    </w:p>
    <w:p w14:paraId="0000002E" w14:textId="04DE976F" w:rsidR="00215481" w:rsidRDefault="00000000" w:rsidP="005E59B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Dodatno na navedene kriterije – za kongresne aktivnosti se određuju i sljedeći kriteriji:</w:t>
      </w:r>
    </w:p>
    <w:p w14:paraId="0000002F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30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 Broj sudionika konferencije, kongresa, poslovnog skupa, </w:t>
      </w:r>
      <w:proofErr w:type="spellStart"/>
      <w:r>
        <w:rPr>
          <w:rFonts w:ascii="Arial" w:eastAsia="Arial" w:hAnsi="Arial" w:cs="Arial"/>
          <w:b/>
        </w:rPr>
        <w:t>incentive</w:t>
      </w:r>
      <w:proofErr w:type="spellEnd"/>
      <w:r>
        <w:rPr>
          <w:rFonts w:ascii="Arial" w:eastAsia="Arial" w:hAnsi="Arial" w:cs="Arial"/>
          <w:b/>
        </w:rPr>
        <w:t xml:space="preserve"> putovanja – ostvarenja noćenja u Zagrebu</w:t>
      </w:r>
    </w:p>
    <w:p w14:paraId="00000031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00000032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33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Značaj poslovnog događaja za destinaciju</w:t>
      </w:r>
    </w:p>
    <w:p w14:paraId="00000034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koji način navedeno događanje utječe na ugled kongresne destinacije u pogledu daljnjih referenci.</w:t>
      </w:r>
    </w:p>
    <w:p w14:paraId="00000035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00000036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37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Doprinos kongresnoj industriji grada</w:t>
      </w:r>
    </w:p>
    <w:p w14:paraId="00000038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Koliko poslovni skup/poslovni događaj doprinosi kongresnoj industriji grada (hotelima, kongresnim prostorima, specijaliziranim agencijama PCO i DMC).</w:t>
      </w:r>
    </w:p>
    <w:p w14:paraId="00000039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0000003A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3B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Ponavljanje i mogućnost ponavljanja</w:t>
      </w:r>
    </w:p>
    <w:p w14:paraId="0000003C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Poslovni skupovi/događaji koji se više godina za redom, ili u pravilnim razmacima održavaju u Zagrebu ili nova događanja koja imaju tendenciju postati trajna događanja. </w:t>
      </w:r>
    </w:p>
    <w:p w14:paraId="0000003D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0000003E" w14:textId="77777777" w:rsidR="00215481" w:rsidRDefault="00215481">
      <w:pPr>
        <w:ind w:left="284"/>
        <w:jc w:val="center"/>
        <w:rPr>
          <w:rFonts w:ascii="Arial" w:eastAsia="Arial" w:hAnsi="Arial" w:cs="Arial"/>
        </w:rPr>
      </w:pPr>
    </w:p>
    <w:p w14:paraId="0000003F" w14:textId="77777777" w:rsidR="00215481" w:rsidRDefault="00215481">
      <w:pPr>
        <w:jc w:val="both"/>
        <w:rPr>
          <w:rFonts w:ascii="Arial" w:eastAsia="Arial" w:hAnsi="Arial" w:cs="Arial"/>
        </w:rPr>
      </w:pPr>
    </w:p>
    <w:p w14:paraId="00000040" w14:textId="77777777" w:rsidR="00215481" w:rsidRDefault="00215481"/>
    <w:sectPr w:rsidR="00215481">
      <w:pgSz w:w="11906" w:h="16838"/>
      <w:pgMar w:top="1135" w:right="1133" w:bottom="1276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81"/>
    <w:rsid w:val="00215481"/>
    <w:rsid w:val="005E59B5"/>
    <w:rsid w:val="009E7080"/>
    <w:rsid w:val="00AF5B05"/>
    <w:rsid w:val="00B621A2"/>
    <w:rsid w:val="00BC671D"/>
    <w:rsid w:val="00DC5BA9"/>
    <w:rsid w:val="00EE0F22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E992"/>
  <w15:docId w15:val="{E812C527-EEE6-41F0-A380-70AF2B51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9E7"/>
    <w:rPr>
      <w:rFonts w:eastAsia="SimSun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u8HidaAPlFtWI5+eUhOiCIoOEQ==">AMUW2mVtuat2O70+Cs43Ng8B9zzOqliTISa6GF6KSB/04YJyiJBR4YnjMWT/9RA2XGO9t00c/pB1J5vjswvtIr0FNO850DmMJm3VxfrVF9q994kfWXq+yO2nTi8P7gAEwYrqX+44wk67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3</cp:revision>
  <dcterms:created xsi:type="dcterms:W3CDTF">2024-07-17T09:04:00Z</dcterms:created>
  <dcterms:modified xsi:type="dcterms:W3CDTF">2024-07-17T09:05:00Z</dcterms:modified>
</cp:coreProperties>
</file>